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D42BA" w14:textId="3D3F1345" w:rsidR="00197D8A" w:rsidRPr="003E33DA" w:rsidRDefault="00197D8A" w:rsidP="00197D8A">
      <w:pPr>
        <w:tabs>
          <w:tab w:val="left" w:pos="1701"/>
          <w:tab w:val="right" w:pos="9639"/>
        </w:tabs>
        <w:spacing w:after="60"/>
        <w:rPr>
          <w:rFonts w:cs="Arial"/>
          <w:b/>
          <w:sz w:val="32"/>
          <w:szCs w:val="32"/>
          <w:highlight w:val="yellow"/>
        </w:rPr>
      </w:pPr>
      <w:bookmarkStart w:id="0" w:name="_GoBack"/>
      <w:bookmarkEnd w:id="0"/>
      <w:r w:rsidRPr="003E33DA">
        <w:rPr>
          <w:rFonts w:cs="Arial"/>
          <w:b/>
          <w:sz w:val="24"/>
        </w:rPr>
        <w:t>3GPP TSG-RAN WG2 #100</w:t>
      </w:r>
      <w:r w:rsidRPr="003E33DA">
        <w:rPr>
          <w:rFonts w:cs="Arial"/>
          <w:b/>
          <w:sz w:val="24"/>
        </w:rPr>
        <w:tab/>
      </w:r>
      <w:r w:rsidRPr="003E33DA">
        <w:rPr>
          <w:rFonts w:cs="Arial"/>
          <w:b/>
          <w:sz w:val="32"/>
          <w:szCs w:val="32"/>
        </w:rPr>
        <w:t>Tdoc R2-17</w:t>
      </w:r>
      <w:r w:rsidR="00A15641">
        <w:rPr>
          <w:rFonts w:cs="Arial"/>
          <w:b/>
          <w:sz w:val="32"/>
          <w:szCs w:val="32"/>
        </w:rPr>
        <w:t>13468</w:t>
      </w:r>
    </w:p>
    <w:p w14:paraId="25E9E5E2" w14:textId="332DB2BF" w:rsidR="000E4C3F" w:rsidRPr="00197D8A" w:rsidRDefault="00197D8A" w:rsidP="00197D8A">
      <w:pPr>
        <w:pStyle w:val="3GPPHeader"/>
        <w:rPr>
          <w:sz w:val="22"/>
          <w:szCs w:val="22"/>
        </w:rPr>
      </w:pPr>
      <w:r w:rsidRPr="003E33DA">
        <w:rPr>
          <w:rFonts w:cs="Arial"/>
          <w:szCs w:val="24"/>
        </w:rPr>
        <w:t>Reno, Nevada, USA, 27</w:t>
      </w:r>
      <w:r w:rsidRPr="003E33DA">
        <w:rPr>
          <w:rFonts w:cs="Arial"/>
          <w:szCs w:val="24"/>
          <w:vertAlign w:val="superscript"/>
        </w:rPr>
        <w:t>th</w:t>
      </w:r>
      <w:r w:rsidRPr="003E33DA">
        <w:rPr>
          <w:rFonts w:cs="Arial"/>
          <w:szCs w:val="24"/>
        </w:rPr>
        <w:t xml:space="preserve"> </w:t>
      </w:r>
      <w:r>
        <w:rPr>
          <w:rFonts w:cs="Arial"/>
          <w:szCs w:val="24"/>
        </w:rPr>
        <w:t>November</w:t>
      </w:r>
      <w:r w:rsidRPr="003E33DA">
        <w:rPr>
          <w:rFonts w:cs="Arial"/>
          <w:szCs w:val="24"/>
        </w:rPr>
        <w:t xml:space="preserve"> – 1</w:t>
      </w:r>
      <w:r w:rsidRPr="003E33DA">
        <w:rPr>
          <w:rFonts w:cs="Arial"/>
          <w:szCs w:val="24"/>
          <w:vertAlign w:val="superscript"/>
        </w:rPr>
        <w:t>st</w:t>
      </w:r>
      <w:r w:rsidRPr="003E33DA">
        <w:rPr>
          <w:rFonts w:cs="Arial"/>
          <w:szCs w:val="24"/>
        </w:rPr>
        <w:t xml:space="preserve"> December 2017</w:t>
      </w:r>
      <w:r w:rsidR="000E4C3F" w:rsidRPr="00197D8A">
        <w:rPr>
          <w:sz w:val="22"/>
          <w:szCs w:val="22"/>
        </w:rPr>
        <w:tab/>
      </w:r>
      <w:r w:rsidR="006B5EC1" w:rsidRPr="00197D8A">
        <w:rPr>
          <w:sz w:val="22"/>
          <w:szCs w:val="22"/>
        </w:rPr>
        <w:t>Re</w:t>
      </w:r>
      <w:r w:rsidR="00F64910">
        <w:rPr>
          <w:sz w:val="22"/>
          <w:szCs w:val="22"/>
        </w:rPr>
        <w:t xml:space="preserve">vision </w:t>
      </w:r>
      <w:r w:rsidR="006B5EC1" w:rsidRPr="00197D8A">
        <w:rPr>
          <w:sz w:val="22"/>
          <w:szCs w:val="22"/>
        </w:rPr>
        <w:t>of</w:t>
      </w:r>
      <w:r w:rsidR="006E163D" w:rsidRPr="00197D8A">
        <w:rPr>
          <w:sz w:val="22"/>
          <w:szCs w:val="22"/>
        </w:rPr>
        <w:t xml:space="preserve"> </w:t>
      </w:r>
      <w:r w:rsidR="000E4C3F" w:rsidRPr="00197D8A">
        <w:rPr>
          <w:sz w:val="22"/>
          <w:szCs w:val="22"/>
        </w:rPr>
        <w:t>R2-170</w:t>
      </w:r>
      <w:r w:rsidRPr="00197D8A">
        <w:rPr>
          <w:sz w:val="22"/>
          <w:szCs w:val="22"/>
        </w:rPr>
        <w:t>8189</w:t>
      </w:r>
    </w:p>
    <w:p w14:paraId="0C4FDF86" w14:textId="77777777" w:rsidR="0032193D" w:rsidRPr="000E4C3F" w:rsidRDefault="0032193D" w:rsidP="00300AE8">
      <w:pPr>
        <w:pStyle w:val="3GPPHeader"/>
        <w:rPr>
          <w:sz w:val="22"/>
          <w:szCs w:val="22"/>
        </w:rPr>
      </w:pPr>
    </w:p>
    <w:p w14:paraId="1E3D9718" w14:textId="19DEAE31" w:rsidR="00300AE8" w:rsidRPr="00E53927" w:rsidRDefault="00300AE8" w:rsidP="00300AE8">
      <w:pPr>
        <w:pStyle w:val="3GPPHeader"/>
        <w:rPr>
          <w:sz w:val="22"/>
          <w:szCs w:val="22"/>
          <w:lang w:val="en-US"/>
        </w:rPr>
      </w:pPr>
      <w:r w:rsidRPr="00A15641">
        <w:rPr>
          <w:sz w:val="22"/>
          <w:szCs w:val="22"/>
          <w:lang w:val="en-US"/>
        </w:rPr>
        <w:t>Agenda Item:</w:t>
      </w:r>
      <w:r w:rsidRPr="00A15641">
        <w:rPr>
          <w:sz w:val="22"/>
          <w:szCs w:val="22"/>
          <w:lang w:val="en-US"/>
        </w:rPr>
        <w:tab/>
      </w:r>
      <w:r w:rsidR="00FB0F81" w:rsidRPr="00A15641">
        <w:rPr>
          <w:sz w:val="22"/>
          <w:szCs w:val="22"/>
          <w:lang w:val="en-US"/>
        </w:rPr>
        <w:t>10.</w:t>
      </w:r>
      <w:r w:rsidR="00F64910" w:rsidRPr="00A15641">
        <w:rPr>
          <w:sz w:val="22"/>
          <w:szCs w:val="22"/>
          <w:lang w:val="en-US"/>
        </w:rPr>
        <w:t>3.1.10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5073FF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6E163D">
        <w:rPr>
          <w:sz w:val="22"/>
          <w:szCs w:val="22"/>
          <w:lang w:val="en-US"/>
        </w:rPr>
        <w:t>-</w:t>
      </w:r>
      <w:r w:rsidR="00BE4CE7">
        <w:rPr>
          <w:sz w:val="22"/>
          <w:szCs w:val="22"/>
          <w:lang w:val="en-US"/>
        </w:rPr>
        <w:t xml:space="preserve">duration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61035BC6" w:rsidR="003D5CF3" w:rsidRDefault="003D5CF3" w:rsidP="003D5CF3">
      <w:pPr>
        <w:pStyle w:val="BodyText"/>
      </w:pPr>
      <w:r>
        <w:t>There is a constant need for improving the battery lifetime of mobile devices. Thus, reducing the time a device needs to monitor the DL will help the UE save battery and extending the battery lifetime.</w:t>
      </w:r>
    </w:p>
    <w:p w14:paraId="509ED635" w14:textId="11B7B9EE"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On</w:t>
      </w:r>
      <w:r>
        <w:t>-</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77777777" w:rsidR="003D5CF3" w:rsidRDefault="003D5CF3" w:rsidP="003D5CF3">
                      <w:r>
                        <w:t>On-Duration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77777777" w:rsidR="003D5CF3" w:rsidRDefault="003D5CF3" w:rsidP="003D5CF3">
                      <w:r>
                        <w:t>On-Duration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7E09F611" id="_x0000_t32" coordsize="21600,21600" o:spt="32" o:oned="t" path="m,l21600,21600e" filled="f">
                <v:path arrowok="t" fillok="f" o:connecttype="none"/>
                <o:lock v:ext="edit" shapetype="t"/>
              </v:shapetype>
              <v:shape id="AutoShape 6" o:spid="_x0000_s1026" type="#_x0000_t32"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62B461F2">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77777777" w:rsidR="003D5CF3" w:rsidRDefault="003D5CF3" w:rsidP="003D5CF3">
                              <w:r>
                                <w:t>On-Duration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xrvQ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">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77777777" w:rsidR="003D5CF3" w:rsidRDefault="003D5CF3" w:rsidP="003D5CF3">
                        <w:r>
                          <w:t>On-Duration</w:t>
                        </w:r>
                      </w:p>
                    </w:txbxContent>
                  </v:textbox>
                </v:shape>
                <w10:anchorlock/>
              </v:group>
            </w:pict>
          </mc:Fallback>
        </mc:AlternateContent>
      </w:r>
    </w:p>
    <w:p w14:paraId="4FA77C98" w14:textId="25A24654"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C-DRX cycles with On</w:t>
      </w:r>
      <w:r w:rsidR="003D5CF3">
        <w:rPr>
          <w:b w:val="0"/>
        </w:rPr>
        <w:t>-Duration periods in LTE</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F16561C"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On-Duration period. A typical setting for LTE C-DRX On-Duration is observed to be in the order of tens of milliseconds and thus, the UE must stay awake for the entire On-Duration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r>
        <w:rPr>
          <w:lang w:val="en-US"/>
        </w:rPr>
        <w:t>Reducing monitoring time in C-DRX will reduce energy consumption</w:t>
      </w:r>
      <w:r w:rsidR="00BE4CE7">
        <w:rPr>
          <w:lang w:val="en-US"/>
        </w:rPr>
        <w:t>.</w:t>
      </w:r>
    </w:p>
    <w:p w14:paraId="60ECC961" w14:textId="37C7C1D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a valid DCI during the On-Duration</w:t>
      </w:r>
      <w:r w:rsidR="00FB0F81">
        <w:rPr>
          <w:lang w:val="en-US"/>
        </w:rPr>
        <w:t xml:space="preserve">, i.e., </w:t>
      </w:r>
      <w:r w:rsidR="00B7261D">
        <w:rPr>
          <w:lang w:val="en-US"/>
        </w:rPr>
        <w:t xml:space="preserve"> 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r w:rsidRPr="0032193D">
        <w:rPr>
          <w:lang w:val="en-US"/>
        </w:rPr>
        <w:lastRenderedPageBreak/>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p>
    <w:p w14:paraId="1943D47B" w14:textId="4FB250E6" w:rsidR="00E12E79" w:rsidRDefault="003D5CF3" w:rsidP="003D5CF3">
      <w:pPr>
        <w:pStyle w:val="Heading1"/>
        <w:rPr>
          <w:lang w:val="en-US"/>
        </w:rPr>
      </w:pPr>
      <w:r>
        <w:rPr>
          <w:lang w:val="en-US"/>
        </w:rPr>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200F2ACF" w:rsidR="00BE4CE7" w:rsidRPr="00E12072" w:rsidRDefault="00830DA8" w:rsidP="00E12072">
      <w:pPr>
        <w:pStyle w:val="BodyText"/>
        <w:rPr>
          <w:lang w:val="en-US"/>
        </w:rPr>
      </w:pPr>
      <w:r>
        <w:rPr>
          <w:lang w:val="en-US"/>
        </w:rPr>
        <w:t xml:space="preserve">The length of the </w:t>
      </w:r>
      <w:r w:rsidR="00A45553">
        <w:rPr>
          <w:lang w:val="en-US"/>
        </w:rPr>
        <w:t>O</w:t>
      </w:r>
      <w:r>
        <w:rPr>
          <w:lang w:val="en-US"/>
        </w:rPr>
        <w:t>n</w:t>
      </w:r>
      <w:r w:rsidR="00A45553">
        <w:rPr>
          <w:lang w:val="en-US"/>
        </w:rPr>
        <w:t>-</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A45553">
        <w:rPr>
          <w:lang w:val="en-US"/>
        </w:rPr>
        <w:t>O</w:t>
      </w:r>
      <w:r>
        <w:rPr>
          <w:lang w:val="en-US"/>
        </w:rPr>
        <w:t>n</w:t>
      </w:r>
      <w:r w:rsidR="00A45553">
        <w:rPr>
          <w:lang w:val="en-US"/>
        </w:rPr>
        <w:t>-</w:t>
      </w:r>
      <w:r>
        <w:rPr>
          <w:lang w:val="en-US"/>
        </w:rPr>
        <w:t xml:space="preserve">Duration time, the more energy is used in the UE. </w:t>
      </w:r>
    </w:p>
    <w:p w14:paraId="48D72D89" w14:textId="1A961D0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onDurationTimer</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uration, the gNB can send a DCI message during the wake-up monitoring. If this message is not scrambled with the C-RNTI of the UE but with a DRX-RNTI, 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6C0A9E">
        <w:t xml:space="preserve">a longer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538CBFA8" w:rsidR="00A75538" w:rsidRDefault="00A75538" w:rsidP="00A75538">
                            <w:r>
                              <w:t>On-Duration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538CBFA8" w:rsidR="00A75538" w:rsidRDefault="00A75538" w:rsidP="00A75538">
                      <w:r>
                        <w:t>On-Duration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808B769" id="AutoShape 6" o:spid="_x0000_s1026" type="#_x0000_t32"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9F0CC3B">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2" w:name="_Ref480823458"/>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6B33F3">
        <w:t>Wake-up monitoring</w:t>
      </w:r>
    </w:p>
    <w:p w14:paraId="247E31FC" w14:textId="0785E61D"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2F3EE318" w:rsidR="00157B0E" w:rsidRPr="004C3556" w:rsidRDefault="00C35DA0" w:rsidP="00601BEC">
      <w:pPr>
        <w:pStyle w:val="Proposal"/>
        <w:rPr>
          <w:lang w:val="en-US"/>
        </w:rPr>
      </w:pPr>
      <w:bookmarkStart w:id="3" w:name="_Toc480898262"/>
      <w:bookmarkStart w:id="4" w:name="_Toc481678907"/>
      <w:bookmarkStart w:id="5" w:name="_Toc481742600"/>
      <w:bookmarkStart w:id="6" w:name="_Toc481743917"/>
      <w:bookmarkStart w:id="7" w:name="_Toc481745266"/>
      <w:bookmarkStart w:id="8" w:name="_Toc481755332"/>
      <w:bookmarkStart w:id="9" w:name="_Toc481866748"/>
      <w:bookmarkStart w:id="10" w:name="_Toc485306565"/>
      <w:bookmarkStart w:id="11" w:name="_Toc485306575"/>
      <w:bookmarkStart w:id="12" w:name="_Toc485399357"/>
      <w:bookmarkStart w:id="13" w:name="_Toc490140086"/>
      <w:bookmarkStart w:id="14" w:name="_Toc498620929"/>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upon reception of which the UE switches to a longer On-Duration at next occasion</w:t>
      </w:r>
      <w:bookmarkEnd w:id="3"/>
      <w:bookmarkEnd w:id="4"/>
      <w:bookmarkEnd w:id="5"/>
      <w:bookmarkEnd w:id="6"/>
      <w:bookmarkEnd w:id="7"/>
      <w:r w:rsidR="004C3556" w:rsidRPr="004C3556">
        <w:rPr>
          <w:lang w:val="en-US"/>
        </w:rPr>
        <w:t>.</w:t>
      </w:r>
      <w:bookmarkEnd w:id="8"/>
      <w:bookmarkEnd w:id="9"/>
      <w:bookmarkEnd w:id="10"/>
      <w:bookmarkEnd w:id="11"/>
      <w:bookmarkEnd w:id="12"/>
      <w:bookmarkEnd w:id="13"/>
      <w:bookmarkEnd w:id="14"/>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52655FA3" w:rsidR="00D11990" w:rsidRPr="00233C44" w:rsidRDefault="00C35DA0" w:rsidP="00233C44">
      <w:pPr>
        <w:pStyle w:val="Proposal"/>
        <w:rPr>
          <w:lang w:val="en-US"/>
        </w:rPr>
      </w:pPr>
      <w:bookmarkStart w:id="15" w:name="_Toc478138655"/>
      <w:bookmarkStart w:id="16" w:name="_Toc480821933"/>
      <w:bookmarkStart w:id="17" w:name="_Toc465844067"/>
      <w:bookmarkStart w:id="18" w:name="_Toc465845443"/>
      <w:bookmarkStart w:id="19" w:name="_Toc465846824"/>
      <w:bookmarkStart w:id="20" w:name="_Toc465847329"/>
      <w:bookmarkStart w:id="21" w:name="_Toc465851591"/>
      <w:bookmarkStart w:id="22" w:name="_Toc465856056"/>
      <w:bookmarkStart w:id="23" w:name="_Toc466061405"/>
      <w:bookmarkStart w:id="24" w:name="_Toc470713340"/>
      <w:bookmarkStart w:id="25" w:name="_Toc470718893"/>
      <w:bookmarkStart w:id="26" w:name="_Toc471133644"/>
      <w:bookmarkStart w:id="27" w:name="_Toc471133767"/>
      <w:bookmarkStart w:id="28" w:name="_Toc471478875"/>
      <w:bookmarkStart w:id="29" w:name="_Toc473880479"/>
      <w:bookmarkStart w:id="30" w:name="_Toc473924149"/>
      <w:bookmarkStart w:id="31" w:name="_Toc476729302"/>
      <w:bookmarkStart w:id="32" w:name="_Toc477165021"/>
      <w:bookmarkStart w:id="33" w:name="_Toc477868895"/>
      <w:bookmarkStart w:id="34" w:name="_Toc477880357"/>
      <w:bookmarkStart w:id="35" w:name="_Toc477880577"/>
      <w:bookmarkStart w:id="36" w:name="_Toc477881950"/>
      <w:bookmarkStart w:id="37" w:name="_Toc477882395"/>
      <w:bookmarkStart w:id="38" w:name="_Toc477882473"/>
      <w:bookmarkStart w:id="39" w:name="_Toc477882539"/>
      <w:bookmarkStart w:id="40" w:name="_Toc477882551"/>
      <w:bookmarkStart w:id="41" w:name="_Toc478137539"/>
      <w:bookmarkStart w:id="42" w:name="_Toc481678908"/>
      <w:bookmarkStart w:id="43" w:name="_Toc480898263"/>
      <w:bookmarkStart w:id="44" w:name="_Toc481742601"/>
      <w:bookmarkStart w:id="45" w:name="_Toc481743918"/>
      <w:bookmarkStart w:id="46" w:name="_Toc481745267"/>
      <w:bookmarkStart w:id="47" w:name="_Toc481755333"/>
      <w:bookmarkStart w:id="48" w:name="_Toc481866749"/>
      <w:bookmarkStart w:id="49" w:name="_Toc485306566"/>
      <w:bookmarkStart w:id="50" w:name="_Toc485306576"/>
      <w:bookmarkStart w:id="51" w:name="_Toc485399358"/>
      <w:bookmarkStart w:id="52" w:name="_Toc490140087"/>
      <w:bookmarkStart w:id="53" w:name="_Toc49862093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lang w:val="en-US"/>
        </w:rPr>
        <w:t xml:space="preserve">UEs in C-DRX may be optionally </w:t>
      </w:r>
      <w:r w:rsidR="00260E9E">
        <w:rPr>
          <w:lang w:val="en-US"/>
        </w:rPr>
        <w:t>configured to use wake-up signaling using the DRX-RNTI</w:t>
      </w:r>
      <w:bookmarkEnd w:id="42"/>
      <w:bookmarkEnd w:id="43"/>
      <w:bookmarkEnd w:id="44"/>
      <w:bookmarkEnd w:id="45"/>
      <w:bookmarkEnd w:id="46"/>
      <w:r w:rsidR="006C0A9E">
        <w:rPr>
          <w:lang w:val="en-US"/>
        </w:rPr>
        <w:t xml:space="preserve"> and the very short onDurationTimer</w:t>
      </w:r>
      <w:r w:rsidR="004C3556">
        <w:rPr>
          <w:lang w:val="en-US"/>
        </w:rPr>
        <w:t>.</w:t>
      </w:r>
      <w:bookmarkStart w:id="54" w:name="_Toc477880358"/>
      <w:bookmarkStart w:id="55" w:name="_Toc477880578"/>
      <w:bookmarkStart w:id="56" w:name="_Toc477881951"/>
      <w:bookmarkStart w:id="57" w:name="_Toc477882396"/>
      <w:bookmarkStart w:id="58" w:name="_Toc477882474"/>
      <w:bookmarkStart w:id="59" w:name="_Toc477882540"/>
      <w:bookmarkStart w:id="60" w:name="_Toc477882552"/>
      <w:bookmarkStart w:id="61" w:name="_Toc478137540"/>
      <w:bookmarkStart w:id="62" w:name="_Toc478138656"/>
      <w:bookmarkStart w:id="63" w:name="_Toc480821934"/>
      <w:bookmarkStart w:id="64" w:name="_Toc480821935"/>
      <w:bookmarkEnd w:id="47"/>
      <w:bookmarkEnd w:id="48"/>
      <w:bookmarkEnd w:id="49"/>
      <w:bookmarkEnd w:id="50"/>
      <w:bookmarkEnd w:id="51"/>
      <w:bookmarkEnd w:id="52"/>
      <w:bookmarkEnd w:id="54"/>
      <w:bookmarkEnd w:id="55"/>
      <w:bookmarkEnd w:id="56"/>
      <w:bookmarkEnd w:id="57"/>
      <w:bookmarkEnd w:id="58"/>
      <w:bookmarkEnd w:id="59"/>
      <w:bookmarkEnd w:id="60"/>
      <w:bookmarkEnd w:id="61"/>
      <w:bookmarkEnd w:id="62"/>
      <w:bookmarkEnd w:id="63"/>
      <w:bookmarkEnd w:id="64"/>
      <w:bookmarkEnd w:id="53"/>
    </w:p>
    <w:p w14:paraId="714029A2" w14:textId="77777777" w:rsidR="00300AE8" w:rsidRPr="00901182" w:rsidRDefault="00300AE8" w:rsidP="00300AE8">
      <w:pPr>
        <w:pStyle w:val="Heading1"/>
        <w:rPr>
          <w:lang w:val="en-US"/>
        </w:rPr>
      </w:pPr>
      <w:bookmarkStart w:id="65" w:name="_Toc465844068"/>
      <w:bookmarkStart w:id="66" w:name="_Toc465844075"/>
      <w:bookmarkStart w:id="67" w:name="_Toc465844076"/>
      <w:bookmarkStart w:id="68" w:name="_Toc465844077"/>
      <w:bookmarkStart w:id="69" w:name="_Toc465844078"/>
      <w:bookmarkStart w:id="70" w:name="_Toc465844079"/>
      <w:bookmarkEnd w:id="65"/>
      <w:bookmarkEnd w:id="66"/>
      <w:bookmarkEnd w:id="67"/>
      <w:bookmarkEnd w:id="68"/>
      <w:bookmarkEnd w:id="69"/>
      <w:bookmarkEnd w:id="70"/>
      <w:r w:rsidRPr="00901182">
        <w:rPr>
          <w:lang w:val="en-US"/>
        </w:rPr>
        <w:lastRenderedPageBreak/>
        <w:t>Conclusion</w:t>
      </w:r>
    </w:p>
    <w:p w14:paraId="458A2BC1" w14:textId="77777777" w:rsidR="00300AE8" w:rsidRPr="00901182" w:rsidRDefault="00300AE8" w:rsidP="00300AE8">
      <w:pPr>
        <w:pStyle w:val="TOC1"/>
        <w:rPr>
          <w:b w:val="0"/>
        </w:rPr>
      </w:pPr>
      <w:r w:rsidRPr="00901182">
        <w:rPr>
          <w:b w:val="0"/>
        </w:rPr>
        <w:t>We propose:</w:t>
      </w:r>
    </w:p>
    <w:p w14:paraId="55920D00" w14:textId="77777777" w:rsidR="00E12072" w:rsidRDefault="00300AE8">
      <w:pPr>
        <w:pStyle w:val="TOC1"/>
        <w:rPr>
          <w:rFonts w:asciiTheme="minorHAnsi" w:eastAsiaTheme="minorEastAsia" w:hAnsiTheme="minorHAnsi" w:cstheme="minorBidi"/>
          <w:b w:val="0"/>
          <w:sz w:val="22"/>
          <w:lang w:val="en-GB" w:eastAsia="en-GB"/>
        </w:rPr>
      </w:pPr>
      <w:r w:rsidRPr="00901182">
        <w:rPr>
          <w:b w:val="0"/>
        </w:rPr>
        <w:fldChar w:fldCharType="begin"/>
      </w:r>
      <w:r w:rsidRPr="00901182">
        <w:instrText xml:space="preserve"> TOC \f \n \p " " \t "Proposal;1" </w:instrText>
      </w:r>
      <w:r w:rsidRPr="00901182">
        <w:rPr>
          <w:b w:val="0"/>
        </w:rPr>
        <w:fldChar w:fldCharType="separate"/>
      </w:r>
      <w:r w:rsidR="00E12072" w:rsidRPr="00DB5547">
        <w:t>Proposal 1</w:t>
      </w:r>
      <w:r w:rsidR="00E12072">
        <w:rPr>
          <w:rFonts w:asciiTheme="minorHAnsi" w:eastAsiaTheme="minorEastAsia" w:hAnsiTheme="minorHAnsi" w:cstheme="minorBidi"/>
          <w:b w:val="0"/>
          <w:sz w:val="22"/>
          <w:lang w:val="en-GB" w:eastAsia="en-GB"/>
        </w:rPr>
        <w:tab/>
      </w:r>
      <w:r w:rsidR="00E12072" w:rsidRPr="00DB5547">
        <w:t>Add a new DCI message ("wake up message") on PDCCH using a DRX-RNTI upon reception of which the UE switches to a longer On-Duration at next occasion.</w:t>
      </w:r>
    </w:p>
    <w:p w14:paraId="5F0994A3" w14:textId="77777777" w:rsidR="00E12072" w:rsidRDefault="00E12072">
      <w:pPr>
        <w:pStyle w:val="TOC1"/>
        <w:rPr>
          <w:rFonts w:asciiTheme="minorHAnsi" w:eastAsiaTheme="minorEastAsia" w:hAnsiTheme="minorHAnsi" w:cstheme="minorBidi"/>
          <w:b w:val="0"/>
          <w:sz w:val="22"/>
          <w:lang w:val="en-GB" w:eastAsia="en-GB"/>
        </w:rPr>
      </w:pPr>
      <w:r w:rsidRPr="00DB5547">
        <w:t>Proposal 2</w:t>
      </w:r>
      <w:r>
        <w:rPr>
          <w:rFonts w:asciiTheme="minorHAnsi" w:eastAsiaTheme="minorEastAsia" w:hAnsiTheme="minorHAnsi" w:cstheme="minorBidi"/>
          <w:b w:val="0"/>
          <w:sz w:val="22"/>
          <w:lang w:val="en-GB" w:eastAsia="en-GB"/>
        </w:rPr>
        <w:tab/>
      </w:r>
      <w:r w:rsidRPr="00DB5547">
        <w:t>UEs in C-DRX may be optionally configured to use wake-up signaling using the DRX-RNTI and the very short onDurationTimer.</w:t>
      </w:r>
    </w:p>
    <w:p w14:paraId="5D32B22C" w14:textId="05778766"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44D45"/>
    <w:rsid w:val="00071B1C"/>
    <w:rsid w:val="000E4C3F"/>
    <w:rsid w:val="00100756"/>
    <w:rsid w:val="001021C5"/>
    <w:rsid w:val="00102ADF"/>
    <w:rsid w:val="00105838"/>
    <w:rsid w:val="00127734"/>
    <w:rsid w:val="00136333"/>
    <w:rsid w:val="00157B0E"/>
    <w:rsid w:val="00175099"/>
    <w:rsid w:val="00197D8A"/>
    <w:rsid w:val="001B2659"/>
    <w:rsid w:val="001B29BD"/>
    <w:rsid w:val="001B5920"/>
    <w:rsid w:val="001E270B"/>
    <w:rsid w:val="00210394"/>
    <w:rsid w:val="00233C44"/>
    <w:rsid w:val="00237BFD"/>
    <w:rsid w:val="00246759"/>
    <w:rsid w:val="002473A8"/>
    <w:rsid w:val="00260E9E"/>
    <w:rsid w:val="002636F4"/>
    <w:rsid w:val="002644EB"/>
    <w:rsid w:val="00290A77"/>
    <w:rsid w:val="002C5AFE"/>
    <w:rsid w:val="002C6B36"/>
    <w:rsid w:val="002C7B14"/>
    <w:rsid w:val="002E17E7"/>
    <w:rsid w:val="00300AE8"/>
    <w:rsid w:val="0032193D"/>
    <w:rsid w:val="00333110"/>
    <w:rsid w:val="00353D64"/>
    <w:rsid w:val="00364354"/>
    <w:rsid w:val="00365410"/>
    <w:rsid w:val="00367AFC"/>
    <w:rsid w:val="003D5CF3"/>
    <w:rsid w:val="003E2AA8"/>
    <w:rsid w:val="00402E9A"/>
    <w:rsid w:val="00416B79"/>
    <w:rsid w:val="004344B7"/>
    <w:rsid w:val="00442A5B"/>
    <w:rsid w:val="00465789"/>
    <w:rsid w:val="00467C61"/>
    <w:rsid w:val="00486646"/>
    <w:rsid w:val="004B2D33"/>
    <w:rsid w:val="004B4233"/>
    <w:rsid w:val="004C3556"/>
    <w:rsid w:val="004C4AE4"/>
    <w:rsid w:val="004D793B"/>
    <w:rsid w:val="004E3E68"/>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C06D6"/>
    <w:rsid w:val="007C311C"/>
    <w:rsid w:val="007F5F73"/>
    <w:rsid w:val="00830DA8"/>
    <w:rsid w:val="00843162"/>
    <w:rsid w:val="00860F74"/>
    <w:rsid w:val="008823E1"/>
    <w:rsid w:val="008900A8"/>
    <w:rsid w:val="00891087"/>
    <w:rsid w:val="008C7F1D"/>
    <w:rsid w:val="008E1EFF"/>
    <w:rsid w:val="008F3E84"/>
    <w:rsid w:val="009026FD"/>
    <w:rsid w:val="009237DB"/>
    <w:rsid w:val="0093709F"/>
    <w:rsid w:val="00946E79"/>
    <w:rsid w:val="00963D07"/>
    <w:rsid w:val="00982A65"/>
    <w:rsid w:val="009916A5"/>
    <w:rsid w:val="009923F7"/>
    <w:rsid w:val="009974BF"/>
    <w:rsid w:val="009A2024"/>
    <w:rsid w:val="009A7BEE"/>
    <w:rsid w:val="009F163B"/>
    <w:rsid w:val="00A04969"/>
    <w:rsid w:val="00A15641"/>
    <w:rsid w:val="00A20FD6"/>
    <w:rsid w:val="00A25A25"/>
    <w:rsid w:val="00A31575"/>
    <w:rsid w:val="00A45553"/>
    <w:rsid w:val="00A57D1C"/>
    <w:rsid w:val="00A71607"/>
    <w:rsid w:val="00A75538"/>
    <w:rsid w:val="00A9043F"/>
    <w:rsid w:val="00A94DE5"/>
    <w:rsid w:val="00AA4893"/>
    <w:rsid w:val="00AB0092"/>
    <w:rsid w:val="00AB0CFC"/>
    <w:rsid w:val="00AB18F9"/>
    <w:rsid w:val="00AD0792"/>
    <w:rsid w:val="00AF754E"/>
    <w:rsid w:val="00B079CA"/>
    <w:rsid w:val="00B10EAD"/>
    <w:rsid w:val="00B21697"/>
    <w:rsid w:val="00B33EB8"/>
    <w:rsid w:val="00B47FFC"/>
    <w:rsid w:val="00B7261D"/>
    <w:rsid w:val="00B82CF3"/>
    <w:rsid w:val="00BA1BFA"/>
    <w:rsid w:val="00BB1177"/>
    <w:rsid w:val="00BC1899"/>
    <w:rsid w:val="00BD48DE"/>
    <w:rsid w:val="00BD5A2C"/>
    <w:rsid w:val="00BE4CE7"/>
    <w:rsid w:val="00BF6927"/>
    <w:rsid w:val="00C06FAE"/>
    <w:rsid w:val="00C16175"/>
    <w:rsid w:val="00C34ABE"/>
    <w:rsid w:val="00C35DA0"/>
    <w:rsid w:val="00C36DEE"/>
    <w:rsid w:val="00C61CAE"/>
    <w:rsid w:val="00C67C72"/>
    <w:rsid w:val="00C92F89"/>
    <w:rsid w:val="00CA06B5"/>
    <w:rsid w:val="00D042E3"/>
    <w:rsid w:val="00D11990"/>
    <w:rsid w:val="00D44159"/>
    <w:rsid w:val="00D62FE8"/>
    <w:rsid w:val="00D667CB"/>
    <w:rsid w:val="00D67E94"/>
    <w:rsid w:val="00D74596"/>
    <w:rsid w:val="00D82262"/>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71978"/>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5NUHHDQN7SK2-1-185117</_dlc_DocId>
    <_dlc_DocIdUrl xmlns="08b2df90-05d3-4030-90d4-c9feeb4a1cd9">
      <Url>https://ericoll.internal.ericsson.com/sites/star/_layouts/DocIdRedir.aspx?ID=5NUHHDQN7SK2-1-185117</Url>
      <Description>5NUHHDQN7SK2-1-185117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51E0B-C317-47A4-95EC-610BFC8DF9A2}"/>
</file>

<file path=customXml/itemProps2.xml><?xml version="1.0" encoding="utf-8"?>
<ds:datastoreItem xmlns:ds="http://schemas.openxmlformats.org/officeDocument/2006/customXml" ds:itemID="{836FA8AE-B835-4998-BDC8-4C3B6A342161}"/>
</file>

<file path=customXml/itemProps3.xml><?xml version="1.0" encoding="utf-8"?>
<ds:datastoreItem xmlns:ds="http://schemas.openxmlformats.org/officeDocument/2006/customXml" ds:itemID="{6494A07E-20C1-404E-9587-E6A82E50E858}"/>
</file>

<file path=customXml/itemProps4.xml><?xml version="1.0" encoding="utf-8"?>
<ds:datastoreItem xmlns:ds="http://schemas.openxmlformats.org/officeDocument/2006/customXml" ds:itemID="{F6CF4286-2A34-4A59-946F-2CA1C699BC9F}"/>
</file>

<file path=customXml/itemProps5.xml><?xml version="1.0" encoding="utf-8"?>
<ds:datastoreItem xmlns:ds="http://schemas.openxmlformats.org/officeDocument/2006/customXml" ds:itemID="{F63E4153-0AA9-43BB-954F-DC7FE5D4ADB4}"/>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2017-11-02T13:56:00Z</dcterms:created>
  <dcterms:modified xsi:type="dcterms:W3CDTF">2017-11-16T21:02:00Z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6cbc2694-7cb4-4960-8d13-978e3ff6f72a</vt:lpwstr>
  </property>
</Properties>
</file>